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711E2F">
        <w:rPr>
          <w:rFonts w:ascii="Calibri" w:hAnsi="Calibri"/>
          <w:b/>
          <w:sz w:val="28"/>
          <w:szCs w:val="28"/>
        </w:rPr>
        <w:t>/M/2022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P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96339B" w:rsidRPr="0096339B" w:rsidRDefault="00B24029" w:rsidP="0096339B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6339B">
        <w:rPr>
          <w:rFonts w:ascii="Calibri" w:hAnsi="Calibri"/>
          <w:sz w:val="22"/>
          <w:szCs w:val="22"/>
        </w:rPr>
        <w:t>Zamawiający powierza  a Wykonawca zob</w:t>
      </w:r>
      <w:r w:rsidR="0078444D" w:rsidRPr="0096339B">
        <w:rPr>
          <w:rFonts w:ascii="Calibri" w:hAnsi="Calibri"/>
          <w:sz w:val="22"/>
          <w:szCs w:val="22"/>
        </w:rPr>
        <w:t>owiązuje się do wykonania</w:t>
      </w:r>
      <w:r w:rsidR="00546ABF" w:rsidRPr="0096339B">
        <w:rPr>
          <w:rFonts w:ascii="Calibri" w:hAnsi="Calibri"/>
          <w:b/>
          <w:sz w:val="22"/>
          <w:szCs w:val="22"/>
        </w:rPr>
        <w:t xml:space="preserve"> </w:t>
      </w:r>
      <w:r w:rsidR="000D303B" w:rsidRPr="0096339B">
        <w:rPr>
          <w:rFonts w:ascii="Calibri" w:hAnsi="Calibri"/>
          <w:b/>
          <w:sz w:val="22"/>
          <w:szCs w:val="22"/>
        </w:rPr>
        <w:t xml:space="preserve">zadania </w:t>
      </w:r>
      <w:r w:rsidR="0096339B" w:rsidRPr="0096339B">
        <w:rPr>
          <w:rFonts w:ascii="Calibri" w:hAnsi="Calibri"/>
          <w:b/>
          <w:sz w:val="22"/>
          <w:szCs w:val="22"/>
        </w:rPr>
        <w:t>„Budowa oświetlenia ulicznego w sołectwie Szwedy”</w:t>
      </w:r>
      <w:r w:rsidR="0096339B">
        <w:rPr>
          <w:rFonts w:ascii="Calibri" w:hAnsi="Calibri"/>
          <w:b/>
          <w:sz w:val="22"/>
          <w:szCs w:val="22"/>
        </w:rPr>
        <w:t xml:space="preserve"> </w:t>
      </w:r>
      <w:r w:rsidR="0096339B" w:rsidRPr="0096339B">
        <w:rPr>
          <w:rFonts w:ascii="Calibri" w:hAnsi="Calibri"/>
          <w:sz w:val="22"/>
          <w:szCs w:val="22"/>
        </w:rPr>
        <w:t>podzielonego na dwa zadania:</w:t>
      </w:r>
    </w:p>
    <w:p w:rsidR="0096339B" w:rsidRPr="0096339B" w:rsidRDefault="0096339B" w:rsidP="0096339B">
      <w:pPr>
        <w:pStyle w:val="Akapitzlist"/>
        <w:ind w:left="644"/>
        <w:jc w:val="both"/>
        <w:rPr>
          <w:rFonts w:ascii="Calibri" w:hAnsi="Calibri"/>
          <w:b/>
          <w:sz w:val="22"/>
          <w:szCs w:val="22"/>
        </w:rPr>
      </w:pPr>
      <w:r w:rsidRPr="0096339B">
        <w:rPr>
          <w:rFonts w:ascii="Calibri" w:hAnsi="Calibri"/>
          <w:b/>
          <w:sz w:val="22"/>
          <w:szCs w:val="22"/>
        </w:rPr>
        <w:t>Zadanie I: Budowa oświetlenia ulicznego w sołectwie Szwedy (Wołoszyn)</w:t>
      </w:r>
    </w:p>
    <w:p w:rsidR="0096339B" w:rsidRPr="0096339B" w:rsidRDefault="0096339B" w:rsidP="0096339B">
      <w:pPr>
        <w:pStyle w:val="Akapitzlist"/>
        <w:ind w:left="644"/>
        <w:jc w:val="both"/>
        <w:rPr>
          <w:rFonts w:ascii="Calibri" w:hAnsi="Calibri"/>
          <w:b/>
          <w:sz w:val="22"/>
          <w:szCs w:val="22"/>
        </w:rPr>
      </w:pPr>
      <w:r w:rsidRPr="0096339B">
        <w:rPr>
          <w:rFonts w:ascii="Calibri" w:hAnsi="Calibri"/>
          <w:b/>
          <w:sz w:val="22"/>
          <w:szCs w:val="22"/>
        </w:rPr>
        <w:t>Zadanie II: Budowa oświetlenia ulicznego w sołectwie Szwedy (za mostem)</w:t>
      </w:r>
    </w:p>
    <w:p w:rsidR="00CC57BA" w:rsidRPr="0096339B" w:rsidRDefault="00CC57BA" w:rsidP="008A503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6339B">
        <w:rPr>
          <w:rFonts w:asciiTheme="minorHAnsi" w:hAnsiTheme="minorHAnsi"/>
          <w:sz w:val="22"/>
          <w:szCs w:val="22"/>
        </w:rPr>
        <w:t>Zakres prac obejmuje: kopanie rowów dla kabli (mechanicznie i ręcznie), zasypywanie rowów dla kabli (mechanicznie i ręcznie), przewierty mechaniczne dla rur pod obiektami, ułożenie rur osłonowych PVC, układanie kabli w rurach (pustakach lub kanałach zamkniętych), układanie kabli w rowach kablowych, wykopy wykonywane koparkami podsiębiernymi na odkład, montaż i stawianie słupów oświetleniowych, montaż wysięgników rurowych i przewieszek z lin stalowych, montaż opraw oświetlenia zewnętrznego, montaż przewodów do opraw oświetleniowych, układanie kabli na słupach betonowych, skrzynki i rozdzielnie skrzynkowe wraz z konstrukcją, montaż konstrukcji stalowych i osprzętu linii napowietrznej nn, układanie uziomów w rowach kablowych, montaż skrzynki bezpiecznikowej we wnęce słupa TB-1, badanie linii kablowej niskiego napięcia kabel nn, badanie i pomiary instalacji uziemiającej piorunochronnej i skuteczności zerowania  (</w:t>
      </w:r>
      <w:r w:rsidRPr="0096339B">
        <w:rPr>
          <w:rFonts w:asciiTheme="minorHAnsi" w:hAnsiTheme="minorHAnsi"/>
          <w:b/>
          <w:sz w:val="22"/>
          <w:szCs w:val="22"/>
        </w:rPr>
        <w:t>zgodnie z załączonym przedmiarem robót – załącznik nr 3 do zapytania ofertowego</w:t>
      </w:r>
      <w:r w:rsidRPr="0096339B">
        <w:rPr>
          <w:rFonts w:asciiTheme="minorHAnsi" w:hAnsiTheme="minorHAnsi"/>
          <w:sz w:val="22"/>
          <w:szCs w:val="22"/>
        </w:rPr>
        <w:t>)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E43930">
        <w:rPr>
          <w:rFonts w:ascii="Calibri" w:hAnsi="Calibri"/>
          <w:b/>
          <w:sz w:val="22"/>
          <w:szCs w:val="22"/>
        </w:rPr>
        <w:t>31.05.</w:t>
      </w:r>
      <w:bookmarkStart w:id="0" w:name="_GoBack"/>
      <w:bookmarkEnd w:id="0"/>
      <w:r w:rsidR="00711E2F">
        <w:rPr>
          <w:rFonts w:ascii="Calibri" w:hAnsi="Calibri"/>
          <w:b/>
          <w:sz w:val="22"/>
          <w:szCs w:val="22"/>
        </w:rPr>
        <w:t>2022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P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7D710B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:rsidR="00243267" w:rsidRPr="003F795E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Pr="003F795E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Pr="009A3C0D" w:rsidRDefault="00243267" w:rsidP="009A3C0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  <w:r w:rsidR="009A3C0D" w:rsidRPr="009A3C0D">
        <w:rPr>
          <w:rFonts w:ascii="Calibri" w:hAnsi="Calibri"/>
          <w:b/>
          <w:sz w:val="22"/>
          <w:szCs w:val="22"/>
        </w:rPr>
        <w:t>a</w:t>
      </w:r>
    </w:p>
    <w:p w:rsidR="009A3C0D" w:rsidRPr="009A3C0D" w:rsidRDefault="009A3C0D" w:rsidP="009A3C0D">
      <w:pPr>
        <w:jc w:val="center"/>
        <w:rPr>
          <w:rFonts w:ascii="Calibri" w:hAnsi="Calibri"/>
          <w:b/>
          <w:sz w:val="22"/>
          <w:szCs w:val="22"/>
        </w:rPr>
      </w:pPr>
      <w:r w:rsidRPr="009A3C0D">
        <w:rPr>
          <w:rFonts w:ascii="Calibri" w:hAnsi="Calibri"/>
          <w:b/>
          <w:sz w:val="22"/>
          <w:szCs w:val="22"/>
        </w:rPr>
        <w:t>Szczegółowe postanowienia umowy związane z pandemią wywołaną wirusem SARS CoV-2 , zwanej dalej „COVID-19”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1.</w:t>
      </w:r>
      <w:r w:rsidRPr="009A3C0D">
        <w:rPr>
          <w:rFonts w:ascii="Calibri" w:hAnsi="Calibri"/>
          <w:sz w:val="22"/>
          <w:szCs w:val="22"/>
        </w:rPr>
        <w:tab/>
        <w:t>Użyte w niniejszym § 7a pojęcie „COVID-19” ma znaczenie określone w ustawie dnia 2 marca 2020 r. o szczególnych rozwiązaniach związanych z zapobieganiem, przeciwdziałaniem i zwalczaniem COVID-19, innych chorób zakaźnych oraz wywołanych nimi sytuacji kryzysowych (Dz. U. z 2020r, poz. 374 z późn. zm.)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2.</w:t>
      </w:r>
      <w:r w:rsidRPr="009A3C0D">
        <w:rPr>
          <w:rFonts w:ascii="Calibri" w:hAnsi="Calibri"/>
          <w:sz w:val="22"/>
          <w:szCs w:val="22"/>
        </w:rPr>
        <w:tab/>
        <w:t xml:space="preserve"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w szczególności: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1)</w:t>
      </w:r>
      <w:r w:rsidRPr="009A3C0D">
        <w:rPr>
          <w:rFonts w:ascii="Calibri" w:hAnsi="Calibri"/>
          <w:sz w:val="22"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2)</w:t>
      </w:r>
      <w:r w:rsidRPr="009A3C0D">
        <w:rPr>
          <w:rFonts w:ascii="Calibri" w:hAnsi="Calibri"/>
          <w:sz w:val="22"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przeciwdziałaniem COVID-19, nakładających na wykonawcę obowiązek podjęcia określonych czynności zapobiegawczych lub kontrolnych;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3)</w:t>
      </w:r>
      <w:r w:rsidRPr="009A3C0D">
        <w:rPr>
          <w:rFonts w:ascii="Calibri" w:hAnsi="Calibri"/>
          <w:sz w:val="22"/>
          <w:szCs w:val="22"/>
        </w:rPr>
        <w:tab/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(Dz. U. poz. 374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późn. zm.),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4)</w:t>
      </w:r>
      <w:r w:rsidRPr="009A3C0D">
        <w:rPr>
          <w:rFonts w:ascii="Calibri" w:hAnsi="Calibri"/>
          <w:sz w:val="22"/>
          <w:szCs w:val="22"/>
        </w:rPr>
        <w:tab/>
        <w:t xml:space="preserve">wstrzymania dostaw produktów, komponentów produktu lub materiałów, trudności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w dostępie do sprzętu, produktów, materiałów, komponentów produktów lub materiałów lub trudności w realizacji usług transportowych;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5)</w:t>
      </w:r>
      <w:r w:rsidRPr="009A3C0D">
        <w:rPr>
          <w:rFonts w:ascii="Calibri" w:hAnsi="Calibri"/>
          <w:sz w:val="22"/>
          <w:szCs w:val="22"/>
        </w:rPr>
        <w:tab/>
        <w:t>drastyczny wzrost cen produktów, komponentów produktu lub materiałów, usług transportowych, robocizny i innych elementów przedmiotu umowy;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6)</w:t>
      </w:r>
      <w:r w:rsidRPr="009A3C0D">
        <w:rPr>
          <w:rFonts w:ascii="Calibri" w:hAnsi="Calibri"/>
          <w:sz w:val="22"/>
          <w:szCs w:val="22"/>
        </w:rPr>
        <w:tab/>
        <w:t>okoliczności, o których mowa w pkt 1–5 oraz w przypadku każdych innych okoliczności związanych z wystąpieniem COVID -19 mających wpływ na należyte wykonanie umowy, o ile taki wpływ wystąpił lub może wystąpić - w zakresie w jakim dotyczą one podwykonawcy lub dalszego podwykonawcy.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3.</w:t>
      </w:r>
      <w:r w:rsidRPr="009A3C0D">
        <w:rPr>
          <w:rFonts w:ascii="Calibri" w:hAnsi="Calibri"/>
          <w:sz w:val="22"/>
          <w:szCs w:val="22"/>
        </w:rPr>
        <w:tab/>
        <w:t>Każda ze stron umowy może żądać przedstawienia dodatkowych oświadczeń lub dokumentów potwierdzających wpływ okoliczności związanych z wystąpieniem COVID-19 na należyte wykonanie tej umowy.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4.</w:t>
      </w:r>
      <w:r w:rsidRPr="009A3C0D">
        <w:rPr>
          <w:rFonts w:ascii="Calibri" w:hAnsi="Calibri"/>
          <w:sz w:val="22"/>
          <w:szCs w:val="22"/>
        </w:rPr>
        <w:tab/>
        <w:t>Strona umowy, na podstawie otrzymanych oświadczeń lub dokumentów, o których mowa w ust. 2 i 3, w terminie 14 dni od dnia ich otrzymania, przekazuje drugiej stronie swoje stanowisko, wraz z uzasadnieniem, odnośnie do wpływu okoliczności, o których mowa w ust. 2, na należyte wykonanie umowy. Jeżeli strona umowy otrzymała kolejne oświadczenia lub dokumenty, termin liczony jest od dnia ich otrzymania.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5.</w:t>
      </w:r>
      <w:r w:rsidRPr="009A3C0D">
        <w:rPr>
          <w:rFonts w:ascii="Calibri" w:hAnsi="Calibri"/>
          <w:sz w:val="22"/>
          <w:szCs w:val="22"/>
        </w:rPr>
        <w:tab/>
        <w:t xml:space="preserve">W przypadku stwierdzenia przez Zamawiającego, że okoliczności związane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z wystąpieniem COVID-19, o których mowa w ust. 2, mogą wpłynąć lub wpływają na należyte wykonanie umowy, Zamawiający w uzgodnieniu z Wykonawcą mogą dokonać zmiany umowy,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lastRenderedPageBreak/>
        <w:t>w szczególności przez: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1)</w:t>
      </w:r>
      <w:r w:rsidRPr="009A3C0D">
        <w:rPr>
          <w:rFonts w:ascii="Calibri" w:hAnsi="Calibri"/>
          <w:sz w:val="22"/>
          <w:szCs w:val="22"/>
        </w:rPr>
        <w:tab/>
        <w:t xml:space="preserve">zmianę terminu wykonania umowy lub jej części, lub czasowe zawieszenie wykonywania umowy lub jej części - o/na czas konieczny na realizację lub podjęcie realizacji zamówienia zgodnie ze standardami określonymi w niniejszej umowie i SIWZ, przy uwzględnieniu okoliczności, które były powodem dokonywania zmiany tego terminu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i ewentualnych innych zmian umowy,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2)</w:t>
      </w:r>
      <w:r w:rsidRPr="009A3C0D">
        <w:rPr>
          <w:rFonts w:ascii="Calibri" w:hAnsi="Calibri"/>
          <w:sz w:val="22"/>
          <w:szCs w:val="22"/>
        </w:rPr>
        <w:tab/>
        <w:t>zmianę sposobu wykonywania przedmiotu zamówienia, w tym robót budowlanych - stosownie do zaistniałych okoliczności,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3)</w:t>
      </w:r>
      <w:r w:rsidRPr="009A3C0D">
        <w:rPr>
          <w:rFonts w:ascii="Calibri" w:hAnsi="Calibri"/>
          <w:sz w:val="22"/>
          <w:szCs w:val="22"/>
        </w:rPr>
        <w:tab/>
        <w:t xml:space="preserve">zmianę zakresu świadczenia Wykonawcy i odpowiadającą jej zmianę wynagrodzenia Wykonawcy, przy czym w przypadku zmniejszenia zakresu świadczenia nastąpi zmniejszenie wynagrodzenia Wykonawcy - odpowiednio do wartości zmniejszonego zakresu zamówienia (zaniechanych robót) obliczonego w oparciu o ceny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kosztorysu ofertowego Wykonawcy, stanowiącego załącznik do niniejszej umowy;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4)</w:t>
      </w:r>
      <w:r w:rsidRPr="009A3C0D">
        <w:rPr>
          <w:rFonts w:ascii="Calibri" w:hAnsi="Calibri"/>
          <w:sz w:val="22"/>
          <w:szCs w:val="22"/>
        </w:rPr>
        <w:tab/>
        <w:t>odpowiednią zmianę sposobu rozliczania przedmiotu umowy,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5)</w:t>
      </w:r>
      <w:r w:rsidRPr="009A3C0D">
        <w:rPr>
          <w:rFonts w:ascii="Calibri" w:hAnsi="Calibri"/>
          <w:sz w:val="22"/>
          <w:szCs w:val="22"/>
        </w:rPr>
        <w:tab/>
        <w:t xml:space="preserve">odpowiednią zmianę wynagrodzenia Wykonawcy, w tym odpowiednią zmianę wynagrodzenia Wykonawcy jako konsekwencja zmian warunków umowy o których mowa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niniejszym ustępie - pod warunkiem wykazania przez Wykonawcę za pomocą odpowiednich dokumentów, że zmiana ta będzie miała wpływ na koszty wykonania zamówienia wraz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z pełnym uzasadnieniem,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-</w:t>
      </w:r>
      <w:r w:rsidRPr="009A3C0D">
        <w:rPr>
          <w:rFonts w:ascii="Calibri" w:hAnsi="Calibri"/>
          <w:sz w:val="22"/>
          <w:szCs w:val="22"/>
        </w:rPr>
        <w:tab/>
        <w:t>o ile wzrost wynagrodzenia spowodowany każdą kolejną zmianą nie przekroczy 50% wartości pierwotnej umowy. Wykonawca ma obowiązek załączyć do wniosku o zmianę wynagrodzenia, szczegółową kalkulację kosztów. Zamawiającemu będzie przysługiwać prawo żądania od Wykonawcy dalszych wyjaśnień wraz z przedstawieniem dalszych dokumentów celem stwierdzenia zasadności zmiany wynagrodzenia należnego Wykonawcy.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6.</w:t>
      </w:r>
      <w:r w:rsidRPr="009A3C0D">
        <w:rPr>
          <w:rFonts w:ascii="Calibri" w:hAnsi="Calibri"/>
          <w:sz w:val="22"/>
          <w:szCs w:val="22"/>
        </w:rPr>
        <w:tab/>
        <w:t>W razie wystąpienia okoliczności o których mowa w ust.2, Strony Umowy zobowiązane są dołożyć wszelkich możliwych aktów staranności w celu ograniczenia do minimum skutków niewykonania lub nienależytego wykonania swoich zobowiązań umownych, powstałych na skutek działania COVID-19.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7.</w:t>
      </w:r>
      <w:r w:rsidRPr="009A3C0D">
        <w:rPr>
          <w:rFonts w:ascii="Calibri" w:hAnsi="Calibri"/>
          <w:sz w:val="22"/>
          <w:szCs w:val="22"/>
        </w:rPr>
        <w:tab/>
        <w:t>Wszelkie zmiany niniejszej umowy dokonywane na podstawie ust.5 wymagają zgody obu stron wyrażonej w formie pisemnego aneksu do umowy pod rygorem nieważności.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8.</w:t>
      </w:r>
      <w:r w:rsidRPr="009A3C0D">
        <w:rPr>
          <w:rFonts w:ascii="Calibri" w:hAnsi="Calibri"/>
          <w:sz w:val="22"/>
          <w:szCs w:val="22"/>
        </w:rPr>
        <w:tab/>
        <w:t xml:space="preserve">Niezależnie od możliwości dokonania zmian umowy stosownie do postanowień ust. 5,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przypadku wystąpienia okoliczności opisanych w ust.2, warunki umowy mogą ulec zmianie również na podstawie § 7 niniejszej umowy, jeżeli podstawę tych zmian stanowić będą okoliczności opisane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 xml:space="preserve">w ust.1, </w:t>
      </w:r>
    </w:p>
    <w:p w:rsidR="009A3C0D" w:rsidRPr="009A3C0D" w:rsidRDefault="009A3C0D" w:rsidP="009A3C0D">
      <w:pPr>
        <w:jc w:val="both"/>
        <w:rPr>
          <w:rFonts w:ascii="Calibri" w:hAnsi="Calibri"/>
          <w:sz w:val="22"/>
          <w:szCs w:val="22"/>
        </w:rPr>
      </w:pPr>
      <w:r w:rsidRPr="009A3C0D">
        <w:rPr>
          <w:rFonts w:ascii="Calibri" w:hAnsi="Calibri"/>
          <w:sz w:val="22"/>
          <w:szCs w:val="22"/>
        </w:rPr>
        <w:t>9.</w:t>
      </w:r>
      <w:r w:rsidRPr="009A3C0D">
        <w:rPr>
          <w:rFonts w:ascii="Calibri" w:hAnsi="Calibri"/>
          <w:sz w:val="22"/>
          <w:szCs w:val="22"/>
        </w:rPr>
        <w:tab/>
        <w:t>Postanowienia ust.5 stanowią katalog zmian, na które Zamawiający może wyrazić zgodę. Nie stanowią jednocześnie zobowiązania do wyrażenia takiej zgody.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A659C"/>
    <w:rsid w:val="006D44BD"/>
    <w:rsid w:val="007101C8"/>
    <w:rsid w:val="00711E2F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3C0D"/>
    <w:rsid w:val="009B2910"/>
    <w:rsid w:val="009B3EDF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43930"/>
    <w:rsid w:val="00E51C84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7CA9-7582-46D3-99E8-AD2E1480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89</cp:revision>
  <cp:lastPrinted>2021-05-18T07:08:00Z</cp:lastPrinted>
  <dcterms:created xsi:type="dcterms:W3CDTF">2018-09-27T07:12:00Z</dcterms:created>
  <dcterms:modified xsi:type="dcterms:W3CDTF">2022-02-08T07:03:00Z</dcterms:modified>
</cp:coreProperties>
</file>